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b/>
          <w:sz w:val="28"/>
          <w:szCs w:val="28"/>
          <w:lang w:val="ru-RU"/>
        </w:rPr>
        <w:t>Общество с ограниченной ответственностью «Пятнашки»</w:t>
      </w: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6583" w:type="dxa"/>
        <w:jc w:val="center"/>
        <w:tblLayout w:type="fixed"/>
        <w:tblLook w:val="0000" w:firstRow="0" w:lastRow="0" w:firstColumn="0" w:lastColumn="0" w:noHBand="0" w:noVBand="0"/>
      </w:tblPr>
      <w:tblGrid>
        <w:gridCol w:w="6583"/>
      </w:tblGrid>
      <w:tr w:rsidR="00F87968" w:rsidRPr="00A01612" w:rsidTr="00FA2BC6">
        <w:trPr>
          <w:jc w:val="center"/>
        </w:trPr>
        <w:tc>
          <w:tcPr>
            <w:tcW w:w="6583" w:type="dxa"/>
          </w:tcPr>
          <w:p w:rsidR="00F87968" w:rsidRPr="00F87968" w:rsidRDefault="00F87968" w:rsidP="00980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7968" w:rsidRPr="00F87968" w:rsidRDefault="00A01612" w:rsidP="00980E6F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32"/>
          <w:szCs w:val="32"/>
          <w:lang w:val="ru-RU"/>
        </w:rPr>
        <w:t>Инструкция по установке и эксплуатации п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рограммного </w:t>
      </w:r>
      <w:r w:rsidRPr="00F87968"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  <w:lang w:val="ru-RU"/>
        </w:rPr>
        <w:t>беспечения</w:t>
      </w: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F87968">
        <w:rPr>
          <w:rFonts w:ascii="Times New Roman" w:hAnsi="Times New Roman" w:cs="Times New Roman"/>
          <w:b/>
          <w:bCs/>
          <w:sz w:val="32"/>
          <w:szCs w:val="32"/>
          <w:lang w:val="ru-RU"/>
        </w:rPr>
        <w:t>Микросервис</w:t>
      </w:r>
      <w:proofErr w:type="spellEnd"/>
      <w:r w:rsidRPr="00F8796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bookmarkStart w:id="0" w:name="_Hlk190955387"/>
      <w:r w:rsidRPr="00F87968">
        <w:rPr>
          <w:rFonts w:ascii="Times New Roman" w:hAnsi="Times New Roman" w:cs="Times New Roman"/>
          <w:b/>
          <w:bCs/>
          <w:sz w:val="32"/>
          <w:szCs w:val="32"/>
          <w:lang w:val="ru-RU"/>
        </w:rPr>
        <w:t>«Пятнашки»</w:t>
      </w:r>
      <w:bookmarkEnd w:id="0"/>
    </w:p>
    <w:p w:rsidR="00F87968" w:rsidRPr="00F87968" w:rsidRDefault="00F87968" w:rsidP="00980E6F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r w:rsidRPr="00F87968">
        <w:rPr>
          <w:rFonts w:ascii="Times New Roman" w:hAnsi="Times New Roman" w:cs="Times New Roman"/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80767889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</w:rPr>
      </w:sdtEndPr>
      <w:sdtContent>
        <w:p w:rsidR="00F87968" w:rsidRPr="00F87968" w:rsidRDefault="00F87968" w:rsidP="00F87968">
          <w:pPr>
            <w:pStyle w:val="aff"/>
            <w:spacing w:line="360" w:lineRule="auto"/>
            <w:jc w:val="both"/>
            <w:rPr>
              <w:rFonts w:ascii="Times New Roman" w:hAnsi="Times New Roman" w:cs="Times New Roman"/>
              <w:b w:val="0"/>
              <w:bCs w:val="0"/>
              <w:color w:val="212121"/>
            </w:rPr>
          </w:pPr>
          <w:proofErr w:type="spellStart"/>
          <w:r w:rsidRPr="00F87968">
            <w:rPr>
              <w:rFonts w:ascii="Times New Roman" w:hAnsi="Times New Roman" w:cs="Times New Roman"/>
              <w:color w:val="212121"/>
            </w:rPr>
            <w:t>Оглавление</w:t>
          </w:r>
          <w:proofErr w:type="spellEnd"/>
        </w:p>
        <w:p w:rsidR="00A01612" w:rsidRDefault="00F87968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F87968">
            <w:fldChar w:fldCharType="begin"/>
          </w:r>
          <w:r w:rsidRPr="00F87968">
            <w:instrText xml:space="preserve"> TOC \o "1-3" \h \z \u </w:instrText>
          </w:r>
          <w:r w:rsidRPr="00F87968">
            <w:fldChar w:fldCharType="separate"/>
          </w:r>
          <w:hyperlink w:anchor="_Toc196303185" w:history="1">
            <w:r w:rsidR="00A01612" w:rsidRPr="00A03631">
              <w:rPr>
                <w:rStyle w:val="aff8"/>
                <w:noProof/>
              </w:rPr>
              <w:t>1. Общие положения</w:t>
            </w:r>
            <w:r w:rsidR="00A01612">
              <w:rPr>
                <w:noProof/>
                <w:webHidden/>
              </w:rPr>
              <w:tab/>
            </w:r>
            <w:r w:rsidR="00A01612">
              <w:rPr>
                <w:noProof/>
                <w:webHidden/>
              </w:rPr>
              <w:fldChar w:fldCharType="begin"/>
            </w:r>
            <w:r w:rsidR="00A01612">
              <w:rPr>
                <w:noProof/>
                <w:webHidden/>
              </w:rPr>
              <w:instrText xml:space="preserve"> PAGEREF _Toc196303185 \h </w:instrText>
            </w:r>
            <w:r w:rsidR="00A01612">
              <w:rPr>
                <w:noProof/>
                <w:webHidden/>
              </w:rPr>
            </w:r>
            <w:r w:rsidR="00A01612">
              <w:rPr>
                <w:noProof/>
                <w:webHidden/>
              </w:rPr>
              <w:fldChar w:fldCharType="separate"/>
            </w:r>
            <w:r w:rsidR="00A01612">
              <w:rPr>
                <w:noProof/>
                <w:webHidden/>
              </w:rPr>
              <w:t>3</w:t>
            </w:r>
            <w:r w:rsidR="00A01612"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86" w:history="1">
            <w:r w:rsidRPr="00A03631">
              <w:rPr>
                <w:rStyle w:val="aff8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03631">
              <w:rPr>
                <w:rStyle w:val="aff8"/>
                <w:rFonts w:eastAsiaTheme="majorEastAsia"/>
                <w:noProof/>
              </w:rPr>
              <w:t>Требования для установки и запуска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87" w:history="1">
            <w:r w:rsidRPr="00A03631">
              <w:rPr>
                <w:rStyle w:val="aff8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03631">
              <w:rPr>
                <w:rStyle w:val="aff8"/>
                <w:rFonts w:eastAsiaTheme="majorEastAsia"/>
                <w:noProof/>
              </w:rPr>
              <w:t>Процесс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88" w:history="1">
            <w:r w:rsidRPr="00A03631">
              <w:rPr>
                <w:rStyle w:val="aff8"/>
                <w:noProof/>
              </w:rPr>
              <w:t>3.1. Установка Docker Engine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89" w:history="1">
            <w:r w:rsidRPr="00A03631">
              <w:rPr>
                <w:rStyle w:val="aff8"/>
                <w:noProof/>
              </w:rPr>
              <w:t>3.2. Импорт Docker-образов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0" w:history="1">
            <w:r w:rsidRPr="00A03631">
              <w:rPr>
                <w:rStyle w:val="aff8"/>
                <w:noProof/>
              </w:rPr>
              <w:t>3.3. Запуск микросервиса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1" w:history="1">
            <w:r w:rsidRPr="00A03631">
              <w:rPr>
                <w:rStyle w:val="aff8"/>
                <w:noProof/>
              </w:rPr>
              <w:t>3.4. Завершение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2" w:history="1">
            <w:r w:rsidRPr="00A03631">
              <w:rPr>
                <w:rStyle w:val="aff8"/>
                <w:noProof/>
              </w:rPr>
              <w:t>4. Эксплуатация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3" w:history="1">
            <w:r w:rsidRPr="00A03631">
              <w:rPr>
                <w:rStyle w:val="aff8"/>
                <w:noProof/>
              </w:rPr>
              <w:t>4.1. Интерфейс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4" w:history="1">
            <w:r w:rsidRPr="00A03631">
              <w:rPr>
                <w:rStyle w:val="aff8"/>
                <w:noProof/>
              </w:rPr>
              <w:t>4.2. Основные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5" w:history="1">
            <w:r w:rsidRPr="00A03631">
              <w:rPr>
                <w:rStyle w:val="aff8"/>
                <w:noProof/>
              </w:rPr>
              <w:t>4.3. Форматы команд (действий пользователя)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6" w:history="1">
            <w:r w:rsidRPr="00A03631">
              <w:rPr>
                <w:rStyle w:val="aff8"/>
                <w:noProof/>
              </w:rPr>
              <w:t>4.4. Ответы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7" w:history="1">
            <w:r w:rsidRPr="00A03631">
              <w:rPr>
                <w:rStyle w:val="aff8"/>
                <w:noProof/>
              </w:rPr>
              <w:t>5. Технические средства хранения и компиляции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8" w:history="1">
            <w:r w:rsidRPr="00A03631">
              <w:rPr>
                <w:rStyle w:val="aff8"/>
                <w:noProof/>
              </w:rPr>
              <w:t>5.1. Языки программирования и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199" w:history="1">
            <w:r w:rsidRPr="00A03631">
              <w:rPr>
                <w:rStyle w:val="aff8"/>
                <w:noProof/>
              </w:rPr>
              <w:t>5.2. Средства хранения исходного текста и объектного кода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200" w:history="1">
            <w:r w:rsidRPr="00A03631">
              <w:rPr>
                <w:rStyle w:val="aff8"/>
                <w:noProof/>
              </w:rPr>
              <w:t>5.3. Средства компиляции и сборки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201" w:history="1">
            <w:r w:rsidRPr="00A03631">
              <w:rPr>
                <w:rStyle w:val="aff8"/>
                <w:noProof/>
              </w:rPr>
              <w:t>6. Лицензионные ключи и активация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202" w:history="1">
            <w:r w:rsidRPr="00A03631">
              <w:rPr>
                <w:rStyle w:val="aff8"/>
                <w:noProof/>
              </w:rPr>
              <w:t>7.  Доступ к демонстрационному приложению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1612" w:rsidRDefault="00A01612">
          <w:pPr>
            <w:pStyle w:val="2c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6303203" w:history="1">
            <w:r w:rsidRPr="00A03631">
              <w:rPr>
                <w:rStyle w:val="aff8"/>
                <w:noProof/>
              </w:rPr>
              <w:t>8.  Технические контакты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7968" w:rsidRPr="00F87968" w:rsidRDefault="00F87968" w:rsidP="00F87968">
          <w:pPr>
            <w:spacing w:after="0" w:line="360" w:lineRule="auto"/>
            <w:jc w:val="both"/>
            <w:rPr>
              <w:rFonts w:ascii="Times New Roman" w:hAnsi="Times New Roman" w:cs="Times New Roman"/>
            </w:rPr>
          </w:pPr>
          <w:r w:rsidRPr="00F8796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F87968" w:rsidRPr="00F87968" w:rsidRDefault="00F87968" w:rsidP="00F87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87968">
        <w:rPr>
          <w:rFonts w:ascii="Times New Roman" w:hAnsi="Times New Roman" w:cs="Times New Roman"/>
        </w:rPr>
        <w:br w:type="page"/>
      </w:r>
    </w:p>
    <w:p w:rsidR="00F87968" w:rsidRPr="00F87968" w:rsidRDefault="00F87968" w:rsidP="00F87968">
      <w:pPr>
        <w:pStyle w:val="2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lang w:val="ru-RU"/>
        </w:rPr>
      </w:pPr>
      <w:bookmarkStart w:id="1" w:name="_Toc195777881"/>
      <w:bookmarkStart w:id="2" w:name="_Toc196303185"/>
      <w:r w:rsidRPr="00F879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lastRenderedPageBreak/>
        <w:t>1. Общие положения</w:t>
      </w:r>
      <w:bookmarkEnd w:id="1"/>
      <w:bookmarkEnd w:id="2"/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инструкция по установке и эксплуатации ПО предназначена для пользователей и технических специалистов, обеспечивающих установку, запуск, использование и сопровождение программного обеспечения </w:t>
      </w: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«Пятнашки».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 представляет собой программный модуль для построения, анализа и визуализации многомерных аналитических отчетов на основе технологии </w:t>
      </w:r>
      <w:r w:rsidRPr="00F87968">
        <w:rPr>
          <w:rFonts w:ascii="Times New Roman" w:hAnsi="Times New Roman" w:cs="Times New Roman"/>
          <w:sz w:val="28"/>
          <w:szCs w:val="28"/>
        </w:rPr>
        <w:t>OLAP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87968">
        <w:rPr>
          <w:rFonts w:ascii="Times New Roman" w:hAnsi="Times New Roman" w:cs="Times New Roman"/>
          <w:sz w:val="28"/>
          <w:szCs w:val="28"/>
        </w:rPr>
        <w:t>Online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968">
        <w:rPr>
          <w:rFonts w:ascii="Times New Roman" w:hAnsi="Times New Roman" w:cs="Times New Roman"/>
          <w:sz w:val="28"/>
          <w:szCs w:val="28"/>
        </w:rPr>
        <w:t>Analytical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968">
        <w:rPr>
          <w:rFonts w:ascii="Times New Roman" w:hAnsi="Times New Roman" w:cs="Times New Roman"/>
          <w:sz w:val="28"/>
          <w:szCs w:val="28"/>
        </w:rPr>
        <w:t>Processing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). Программа предназначена для специалистов, работающих с большими объемами данных, требующих гибкой фильтрации, агрегации и оперативного доступа к аналитической информации.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Цель данной инструкции — предоставить сведения, необходимые для:</w:t>
      </w:r>
    </w:p>
    <w:p w:rsidR="00F87968" w:rsidRPr="00F87968" w:rsidRDefault="00F87968" w:rsidP="00F87968">
      <w:pPr>
        <w:numPr>
          <w:ilvl w:val="0"/>
          <w:numId w:val="33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корректной установки и запуска экземпляра ПО;</w:t>
      </w:r>
    </w:p>
    <w:p w:rsidR="00F87968" w:rsidRPr="00F87968" w:rsidRDefault="00F87968" w:rsidP="00F87968">
      <w:pPr>
        <w:numPr>
          <w:ilvl w:val="0"/>
          <w:numId w:val="33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понимания логики работы и интерфейса </w:t>
      </w: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7968" w:rsidRPr="00F87968" w:rsidRDefault="00F87968" w:rsidP="00F87968">
      <w:pPr>
        <w:numPr>
          <w:ilvl w:val="0"/>
          <w:numId w:val="33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выполнения основных действий в системе;</w:t>
      </w:r>
    </w:p>
    <w:p w:rsidR="00F87968" w:rsidRPr="00F87968" w:rsidRDefault="00F87968" w:rsidP="00F87968">
      <w:pPr>
        <w:numPr>
          <w:ilvl w:val="0"/>
          <w:numId w:val="33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контроля над работоспособностью и завершением работы ПО.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Инструкция составлена в соответствии с требованиями нормативных документов, регулирующих представление программного обеспечения для экспертной оценки.</w:t>
      </w:r>
    </w:p>
    <w:p w:rsidR="00F87968" w:rsidRPr="00F87968" w:rsidRDefault="00F87968" w:rsidP="00F87968">
      <w:pPr>
        <w:pStyle w:val="21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_Toc196303186"/>
      <w:proofErr w:type="spellStart"/>
      <w:r w:rsidRPr="00F87968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proofErr w:type="spellEnd"/>
      <w:r w:rsidRPr="00F87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968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spellEnd"/>
      <w:r w:rsidRPr="00F87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3E2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установки и </w:t>
      </w:r>
      <w:proofErr w:type="spellStart"/>
      <w:r w:rsidRPr="00F87968">
        <w:rPr>
          <w:rFonts w:ascii="Times New Roman" w:hAnsi="Times New Roman" w:cs="Times New Roman"/>
          <w:color w:val="auto"/>
          <w:sz w:val="28"/>
          <w:szCs w:val="28"/>
        </w:rPr>
        <w:t>запуска</w:t>
      </w:r>
      <w:bookmarkEnd w:id="3"/>
      <w:proofErr w:type="spellEnd"/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Для установки и запуска </w:t>
      </w: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 необходимо соблюдение следующих условий: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ab/>
        <w:t>Операционная система: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Поддерживаются современные версии операционных систем:</w:t>
      </w:r>
    </w:p>
    <w:p w:rsidR="00F87968" w:rsidRPr="00F87968" w:rsidRDefault="00F87968" w:rsidP="00F87968">
      <w:pPr>
        <w:pStyle w:val="a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</w:rPr>
        <w:t>Windows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10/11 (с поддержкой </w:t>
      </w:r>
      <w:r w:rsidRPr="00F87968">
        <w:rPr>
          <w:rFonts w:ascii="Times New Roman" w:hAnsi="Times New Roman" w:cs="Times New Roman"/>
          <w:sz w:val="28"/>
          <w:szCs w:val="28"/>
        </w:rPr>
        <w:t>WSL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2 — подсистемы </w:t>
      </w:r>
      <w:r w:rsidRPr="00F87968">
        <w:rPr>
          <w:rFonts w:ascii="Times New Roman" w:hAnsi="Times New Roman" w:cs="Times New Roman"/>
          <w:sz w:val="28"/>
          <w:szCs w:val="28"/>
        </w:rPr>
        <w:t>Windows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F87968">
        <w:rPr>
          <w:rFonts w:ascii="Times New Roman" w:hAnsi="Times New Roman" w:cs="Times New Roman"/>
          <w:sz w:val="28"/>
          <w:szCs w:val="28"/>
        </w:rPr>
        <w:t>Linux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87968" w:rsidRPr="00F87968" w:rsidRDefault="00F87968" w:rsidP="00F87968">
      <w:pPr>
        <w:pStyle w:val="a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</w:rPr>
        <w:t>Linux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(рекомендуются дистрибутивы </w:t>
      </w:r>
      <w:r w:rsidRPr="00F87968">
        <w:rPr>
          <w:rFonts w:ascii="Times New Roman" w:hAnsi="Times New Roman" w:cs="Times New Roman"/>
          <w:sz w:val="28"/>
          <w:szCs w:val="28"/>
        </w:rPr>
        <w:t>Astra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968">
        <w:rPr>
          <w:rFonts w:ascii="Times New Roman" w:hAnsi="Times New Roman" w:cs="Times New Roman"/>
          <w:sz w:val="28"/>
          <w:szCs w:val="28"/>
        </w:rPr>
        <w:t>Linux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RedOS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87968">
        <w:rPr>
          <w:rFonts w:ascii="Times New Roman" w:hAnsi="Times New Roman" w:cs="Times New Roman"/>
          <w:sz w:val="28"/>
          <w:szCs w:val="28"/>
        </w:rPr>
        <w:t>Debian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87968">
        <w:rPr>
          <w:rFonts w:ascii="Times New Roman" w:hAnsi="Times New Roman" w:cs="Times New Roman"/>
          <w:sz w:val="28"/>
          <w:szCs w:val="28"/>
        </w:rPr>
        <w:t>Ubuntu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87968">
        <w:rPr>
          <w:rFonts w:ascii="Times New Roman" w:hAnsi="Times New Roman" w:cs="Times New Roman"/>
          <w:sz w:val="28"/>
          <w:szCs w:val="28"/>
        </w:rPr>
        <w:t>CentOS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lastRenderedPageBreak/>
        <w:t>В зависимости от используемой ОС порядок установки и запуска может незначительно отличаться.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Контейнерная платформа </w:t>
      </w:r>
      <w:r w:rsidRPr="00F87968">
        <w:rPr>
          <w:rFonts w:ascii="Times New Roman" w:hAnsi="Times New Roman" w:cs="Times New Roman"/>
          <w:sz w:val="28"/>
          <w:szCs w:val="28"/>
        </w:rPr>
        <w:t>Docker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На компьютере пользователя или сервере должно быть установлено программное обеспечение </w:t>
      </w:r>
      <w:r w:rsidRPr="00F87968">
        <w:rPr>
          <w:rFonts w:ascii="Times New Roman" w:hAnsi="Times New Roman" w:cs="Times New Roman"/>
          <w:sz w:val="28"/>
          <w:szCs w:val="28"/>
        </w:rPr>
        <w:t>Docker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968">
        <w:rPr>
          <w:rFonts w:ascii="Times New Roman" w:hAnsi="Times New Roman" w:cs="Times New Roman"/>
          <w:sz w:val="28"/>
          <w:szCs w:val="28"/>
        </w:rPr>
        <w:t>Engine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, обеспечивающее запуск контейнеров.</w:t>
      </w:r>
    </w:p>
    <w:p w:rsidR="00F87968" w:rsidRPr="00F87968" w:rsidRDefault="00F87968" w:rsidP="00F87968">
      <w:pPr>
        <w:pStyle w:val="a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Ссылка на документацию и установочный пакет: </w:t>
      </w:r>
      <w:hyperlink r:id="rId8" w:history="1">
        <w:r w:rsidRPr="00F87968">
          <w:rPr>
            <w:rStyle w:val="aff8"/>
            <w:rFonts w:ascii="Times New Roman" w:hAnsi="Times New Roman" w:cs="Times New Roman"/>
            <w:sz w:val="28"/>
            <w:szCs w:val="28"/>
          </w:rPr>
          <w:t>https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</w:rPr>
          <w:t>docs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</w:rPr>
          <w:t>docker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</w:rPr>
          <w:t>com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</w:rPr>
          <w:t>engine</w:t>
        </w:r>
        <w:r w:rsidRPr="00F87968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F87968" w:rsidRPr="00F87968" w:rsidRDefault="00F87968" w:rsidP="00F87968">
      <w:pPr>
        <w:pStyle w:val="a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968">
        <w:rPr>
          <w:rFonts w:ascii="Times New Roman" w:hAnsi="Times New Roman" w:cs="Times New Roman"/>
          <w:sz w:val="28"/>
          <w:szCs w:val="28"/>
        </w:rPr>
        <w:t>Поддерживаемая</w:t>
      </w:r>
      <w:proofErr w:type="spellEnd"/>
      <w:r w:rsidRPr="00F8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версия</w:t>
      </w:r>
      <w:proofErr w:type="spellEnd"/>
      <w:r w:rsidRPr="00F879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8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ниже</w:t>
      </w:r>
      <w:proofErr w:type="spellEnd"/>
      <w:r w:rsidRPr="00F87968">
        <w:rPr>
          <w:rFonts w:ascii="Times New Roman" w:hAnsi="Times New Roman" w:cs="Times New Roman"/>
          <w:sz w:val="28"/>
          <w:szCs w:val="28"/>
        </w:rPr>
        <w:t xml:space="preserve"> 18.06.0</w:t>
      </w:r>
    </w:p>
    <w:p w:rsidR="00F87968" w:rsidRPr="00F87968" w:rsidRDefault="00F87968" w:rsidP="00F87968">
      <w:pPr>
        <w:pStyle w:val="21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_Toc196303187"/>
      <w:proofErr w:type="spellStart"/>
      <w:r w:rsidRPr="00F87968">
        <w:rPr>
          <w:rFonts w:ascii="Times New Roman" w:hAnsi="Times New Roman" w:cs="Times New Roman"/>
          <w:color w:val="auto"/>
          <w:sz w:val="28"/>
          <w:szCs w:val="28"/>
        </w:rPr>
        <w:t>Процесс</w:t>
      </w:r>
      <w:proofErr w:type="spellEnd"/>
      <w:r w:rsidRPr="00F87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87968">
        <w:rPr>
          <w:rFonts w:ascii="Times New Roman" w:hAnsi="Times New Roman" w:cs="Times New Roman"/>
          <w:color w:val="auto"/>
          <w:sz w:val="28"/>
          <w:szCs w:val="28"/>
        </w:rPr>
        <w:t>установки</w:t>
      </w:r>
      <w:bookmarkEnd w:id="4"/>
      <w:proofErr w:type="spellEnd"/>
    </w:p>
    <w:p w:rsidR="00F87968" w:rsidRPr="00F87968" w:rsidRDefault="00F87968" w:rsidP="00F87968">
      <w:pPr>
        <w:pStyle w:val="21"/>
        <w:spacing w:line="360" w:lineRule="auto"/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_Toc196303188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Pr="00F879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proofErr w:type="spellStart"/>
      <w:r w:rsidRPr="00F87968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Установка</w:t>
      </w:r>
      <w:proofErr w:type="spellEnd"/>
      <w:r w:rsidRPr="00F879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Docker Engine</w:t>
      </w:r>
      <w:bookmarkEnd w:id="5"/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Перед началом работы убедитесь, что система соответствует требованиям из раздела 1, и установите </w:t>
      </w:r>
      <w:r w:rsidRPr="00F87968">
        <w:rPr>
          <w:rFonts w:ascii="Times New Roman" w:hAnsi="Times New Roman" w:cs="Times New Roman"/>
          <w:sz w:val="28"/>
          <w:szCs w:val="28"/>
        </w:rPr>
        <w:t>Docker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968">
        <w:rPr>
          <w:rFonts w:ascii="Times New Roman" w:hAnsi="Times New Roman" w:cs="Times New Roman"/>
          <w:sz w:val="28"/>
          <w:szCs w:val="28"/>
        </w:rPr>
        <w:t>Engine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, следуя официальной документации: </w:t>
      </w:r>
      <w:hyperlink r:id="rId9" w:tgtFrame="_new" w:history="1">
        <w:r w:rsidRPr="00F87968">
          <w:rPr>
            <w:rFonts w:ascii="Times New Roman" w:eastAsiaTheme="majorEastAsia" w:hAnsi="Times New Roman" w:cs="Times New Roman"/>
            <w:sz w:val="28"/>
            <w:szCs w:val="28"/>
          </w:rPr>
          <w:t>https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  <w:lang w:val="ru-RU"/>
          </w:rPr>
          <w:t>://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</w:rPr>
          <w:t>docs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  <w:lang w:val="ru-RU"/>
          </w:rPr>
          <w:t>.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</w:rPr>
          <w:t>docker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  <w:lang w:val="ru-RU"/>
          </w:rPr>
          <w:t>.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</w:rPr>
          <w:t>com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  <w:lang w:val="ru-RU"/>
          </w:rPr>
          <w:t>/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</w:rPr>
          <w:t>engine</w:t>
        </w:r>
        <w:r w:rsidRPr="00F87968">
          <w:rPr>
            <w:rFonts w:ascii="Times New Roman" w:eastAsiaTheme="majorEastAsia" w:hAnsi="Times New Roman" w:cs="Times New Roman"/>
            <w:sz w:val="28"/>
            <w:szCs w:val="28"/>
            <w:lang w:val="ru-RU"/>
          </w:rPr>
          <w:t>/</w:t>
        </w:r>
      </w:hyperlink>
    </w:p>
    <w:p w:rsidR="00F87968" w:rsidRPr="00F87968" w:rsidRDefault="00F87968" w:rsidP="00F87968">
      <w:pPr>
        <w:pStyle w:val="21"/>
        <w:spacing w:line="360" w:lineRule="auto"/>
        <w:ind w:left="426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6" w:name="_Toc196303189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Pr="00F879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.2. Импорт </w:t>
      </w:r>
      <w:r w:rsidRPr="00F87968">
        <w:rPr>
          <w:rFonts w:ascii="Times New Roman" w:eastAsia="Times New Roman" w:hAnsi="Times New Roman" w:cs="Times New Roman"/>
          <w:color w:val="auto"/>
          <w:sz w:val="28"/>
          <w:szCs w:val="28"/>
        </w:rPr>
        <w:t>Docker</w:t>
      </w:r>
      <w:r w:rsidRPr="00F879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-образов</w:t>
      </w:r>
      <w:bookmarkEnd w:id="6"/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После установки </w:t>
      </w:r>
      <w:r w:rsidRPr="00F87968">
        <w:rPr>
          <w:rFonts w:ascii="Times New Roman" w:hAnsi="Times New Roman" w:cs="Times New Roman"/>
          <w:sz w:val="28"/>
          <w:szCs w:val="28"/>
        </w:rPr>
        <w:t>Docker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загрузить </w:t>
      </w:r>
      <w:r w:rsidRPr="00F87968">
        <w:rPr>
          <w:rFonts w:ascii="Times New Roman" w:hAnsi="Times New Roman" w:cs="Times New Roman"/>
          <w:sz w:val="28"/>
          <w:szCs w:val="28"/>
        </w:rPr>
        <w:t>Docker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-образы </w:t>
      </w: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«Пятнашки». 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8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F87968">
        <w:rPr>
          <w:rFonts w:ascii="Times New Roman" w:hAnsi="Times New Roman" w:cs="Times New Roman"/>
          <w:sz w:val="28"/>
          <w:szCs w:val="28"/>
        </w:rPr>
        <w:t>:</w:t>
      </w:r>
    </w:p>
    <w:p w:rsidR="00F87968" w:rsidRPr="00F87968" w:rsidRDefault="00F87968" w:rsidP="00F8796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Скопируйте все предоставленные .</w:t>
      </w:r>
      <w:r w:rsidRPr="00F87968">
        <w:rPr>
          <w:rFonts w:ascii="Times New Roman" w:hAnsi="Times New Roman" w:cs="Times New Roman"/>
          <w:sz w:val="28"/>
          <w:szCs w:val="28"/>
        </w:rPr>
        <w:t>tar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-файлы (образы </w:t>
      </w: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>) в одну папку на вашем устройстве.</w:t>
      </w:r>
    </w:p>
    <w:p w:rsidR="00F87968" w:rsidRPr="00F87968" w:rsidRDefault="00F87968" w:rsidP="00F8796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Откройте командную строку (терминал) и выполните последовательные команды:</w:t>
      </w:r>
    </w:p>
    <w:p w:rsidR="00F87968" w:rsidRPr="00F87968" w:rsidRDefault="00F87968" w:rsidP="00F87968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87968">
        <w:rPr>
          <w:rFonts w:ascii="Times New Roman" w:hAnsi="Times New Roman" w:cs="Times New Roman"/>
          <w:sz w:val="28"/>
          <w:szCs w:val="28"/>
        </w:rPr>
        <w:t>docker image load &lt; ./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olap</w:t>
      </w:r>
      <w:proofErr w:type="spellEnd"/>
      <w:r w:rsidRPr="00F87968">
        <w:rPr>
          <w:rFonts w:ascii="Times New Roman" w:hAnsi="Times New Roman" w:cs="Times New Roman"/>
          <w:sz w:val="28"/>
          <w:szCs w:val="28"/>
        </w:rPr>
        <w:t>-&lt;version&gt;.tar</w:t>
      </w:r>
    </w:p>
    <w:p w:rsidR="00F87968" w:rsidRPr="00F87968" w:rsidRDefault="00F87968" w:rsidP="00F87968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87968">
        <w:rPr>
          <w:rFonts w:ascii="Times New Roman" w:hAnsi="Times New Roman" w:cs="Times New Roman"/>
          <w:sz w:val="28"/>
          <w:szCs w:val="28"/>
        </w:rPr>
        <w:t>docker image load &lt; ./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olap</w:t>
      </w:r>
      <w:proofErr w:type="spellEnd"/>
      <w:r w:rsidRPr="00F87968">
        <w:rPr>
          <w:rFonts w:ascii="Times New Roman" w:hAnsi="Times New Roman" w:cs="Times New Roman"/>
          <w:sz w:val="28"/>
          <w:szCs w:val="28"/>
        </w:rPr>
        <w:t>-frontend-&lt;version&gt;.tar</w:t>
      </w:r>
    </w:p>
    <w:p w:rsidR="00F87968" w:rsidRPr="00F87968" w:rsidRDefault="00F87968" w:rsidP="00F87968">
      <w:pPr>
        <w:pStyle w:val="21"/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bookmarkStart w:id="7" w:name="_Toc196303190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Pr="00F879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.3. Запуск </w:t>
      </w:r>
      <w:proofErr w:type="spellStart"/>
      <w:r w:rsidRPr="00F879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микросервиса</w:t>
      </w:r>
      <w:bookmarkEnd w:id="7"/>
      <w:proofErr w:type="spellEnd"/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После загрузки образов выполните запуск </w:t>
      </w: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утилиты </w:t>
      </w:r>
      <w:r w:rsidRPr="00F87968">
        <w:rPr>
          <w:rFonts w:ascii="Times New Roman" w:hAnsi="Times New Roman" w:cs="Times New Roman"/>
          <w:sz w:val="28"/>
          <w:szCs w:val="28"/>
        </w:rPr>
        <w:t>docker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968">
        <w:rPr>
          <w:rFonts w:ascii="Times New Roman" w:hAnsi="Times New Roman" w:cs="Times New Roman"/>
          <w:sz w:val="28"/>
          <w:szCs w:val="28"/>
        </w:rPr>
        <w:t>compose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87968" w:rsidRPr="00F87968" w:rsidRDefault="00F87968" w:rsidP="00F879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Перейдите в директорию, содержащую файл </w:t>
      </w:r>
      <w:r w:rsidRPr="00F87968">
        <w:rPr>
          <w:rFonts w:ascii="Times New Roman" w:hAnsi="Times New Roman" w:cs="Times New Roman"/>
          <w:sz w:val="28"/>
          <w:szCs w:val="28"/>
        </w:rPr>
        <w:t>docker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87968">
        <w:rPr>
          <w:rFonts w:ascii="Times New Roman" w:hAnsi="Times New Roman" w:cs="Times New Roman"/>
          <w:sz w:val="28"/>
          <w:szCs w:val="28"/>
        </w:rPr>
        <w:t>compose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87968">
        <w:rPr>
          <w:rFonts w:ascii="Times New Roman" w:hAnsi="Times New Roman" w:cs="Times New Roman"/>
          <w:sz w:val="28"/>
          <w:szCs w:val="28"/>
        </w:rPr>
        <w:t>yml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87968" w:rsidRPr="00F87968" w:rsidRDefault="00F87968" w:rsidP="00F8796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Запустите контейнеры в фоновом режиме: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68">
        <w:rPr>
          <w:rFonts w:ascii="Times New Roman" w:hAnsi="Times New Roman" w:cs="Times New Roman"/>
          <w:sz w:val="28"/>
          <w:szCs w:val="28"/>
        </w:rPr>
        <w:t>docker compose up -d</w:t>
      </w:r>
    </w:p>
    <w:p w:rsidR="00F87968" w:rsidRPr="00F87968" w:rsidRDefault="00F87968" w:rsidP="00F8796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Проверьте работоспособность </w:t>
      </w: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>, открыв в браузере следующий адрес: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</w:rPr>
        <w:t>http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F87968">
        <w:rPr>
          <w:rFonts w:ascii="Times New Roman" w:hAnsi="Times New Roman" w:cs="Times New Roman"/>
          <w:sz w:val="28"/>
          <w:szCs w:val="28"/>
        </w:rPr>
        <w:t>localhost</w:t>
      </w:r>
    </w:p>
    <w:p w:rsid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Если всё выполнено корректно, отобразится интерфейс </w:t>
      </w:r>
      <w:proofErr w:type="spellStart"/>
      <w:r w:rsidRPr="00F87968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«Пятнашки».</w:t>
      </w:r>
    </w:p>
    <w:p w:rsidR="00F87968" w:rsidRPr="00F87968" w:rsidRDefault="00F87968" w:rsidP="00F87968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8" w:name="_Toc195777892"/>
      <w:bookmarkStart w:id="9" w:name="_Toc196303191"/>
      <w:r w:rsidRPr="00F8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="00633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F8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Завершение работы</w:t>
      </w:r>
      <w:bookmarkEnd w:id="8"/>
      <w:bookmarkEnd w:id="9"/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Для корректного завершения работы используйте команду:</w:t>
      </w:r>
    </w:p>
    <w:p w:rsidR="00F87968" w:rsidRPr="00F87968" w:rsidRDefault="00F87968" w:rsidP="00F87968">
      <w:pPr>
        <w:pStyle w:val="ae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</w:rPr>
        <w:t>docker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968">
        <w:rPr>
          <w:rFonts w:ascii="Times New Roman" w:hAnsi="Times New Roman" w:cs="Times New Roman"/>
          <w:sz w:val="28"/>
          <w:szCs w:val="28"/>
        </w:rPr>
        <w:t>compose</w:t>
      </w:r>
      <w:r w:rsidRPr="00F87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968">
        <w:rPr>
          <w:rFonts w:ascii="Times New Roman" w:hAnsi="Times New Roman" w:cs="Times New Roman"/>
          <w:sz w:val="28"/>
          <w:szCs w:val="28"/>
        </w:rPr>
        <w:t>down</w:t>
      </w:r>
    </w:p>
    <w:p w:rsidR="00F87968" w:rsidRPr="00F87968" w:rsidRDefault="00F87968" w:rsidP="00F8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7968">
        <w:rPr>
          <w:rFonts w:ascii="Times New Roman" w:hAnsi="Times New Roman" w:cs="Times New Roman"/>
          <w:sz w:val="28"/>
          <w:szCs w:val="28"/>
          <w:lang w:val="ru-RU"/>
        </w:rPr>
        <w:t>Эта команда остановит все контейнеры и освободит ресурсы системы.</w:t>
      </w:r>
    </w:p>
    <w:p w:rsidR="00AC4647" w:rsidRP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32"/>
          <w:lang w:val="ru-RU"/>
        </w:rPr>
      </w:pPr>
      <w:bookmarkStart w:id="10" w:name="_Toc195777893"/>
      <w:bookmarkStart w:id="11" w:name="_Toc196303192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t xml:space="preserve">4. </w:t>
      </w:r>
      <w:r w:rsidR="00633E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t>Эксплуатация программного обеспечения</w:t>
      </w:r>
      <w:bookmarkEnd w:id="10"/>
      <w:bookmarkEnd w:id="11"/>
    </w:p>
    <w:p w:rsidR="00AC4647" w:rsidRPr="00AC4647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Данный раздел описывает основные пользовательские функции </w:t>
      </w:r>
      <w:proofErr w:type="spellStart"/>
      <w:r w:rsidRPr="00AC4647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«Пятнашки», интерфейсные элементы, а также формат и результат взаимодействия с системой.</w:t>
      </w:r>
    </w:p>
    <w:p w:rsidR="00AC4647" w:rsidRP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12" w:name="_Toc195777894"/>
      <w:bookmarkStart w:id="13" w:name="_Toc196303193"/>
      <w:r w:rsidRPr="00AC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4.1. Интерфейс пользователя</w:t>
      </w:r>
      <w:bookmarkEnd w:id="12"/>
      <w:bookmarkEnd w:id="13"/>
    </w:p>
    <w:p w:rsidR="00AC4647" w:rsidRPr="00AC4647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Интерфейс </w:t>
      </w:r>
      <w:proofErr w:type="spellStart"/>
      <w:r w:rsidRPr="00AC4647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 доступен через веб-браузер. После авторизации пользователь попадает на главную страницу с доступом к следующим основным разделам:</w:t>
      </w:r>
    </w:p>
    <w:p w:rsidR="00AC4647" w:rsidRPr="00AC4647" w:rsidRDefault="00AC4647" w:rsidP="0028678F">
      <w:pPr>
        <w:numPr>
          <w:ilvl w:val="0"/>
          <w:numId w:val="35"/>
        </w:numPr>
        <w:tabs>
          <w:tab w:val="clear" w:pos="720"/>
        </w:tabs>
        <w:autoSpaceDN w:val="0"/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Настройка источников</w:t>
      </w:r>
      <w:r w:rsidRPr="00AC4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данных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– настройка </w:t>
      </w:r>
      <w:r>
        <w:rPr>
          <w:rFonts w:ascii="Times New Roman" w:hAnsi="Times New Roman" w:cs="Times New Roman"/>
          <w:sz w:val="28"/>
          <w:szCs w:val="28"/>
          <w:lang w:val="ru-RU"/>
        </w:rPr>
        <w:t>источников данных по таблицам, подключенным к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БД и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загру</w:t>
      </w:r>
      <w:r>
        <w:rPr>
          <w:rFonts w:ascii="Times New Roman" w:hAnsi="Times New Roman" w:cs="Times New Roman"/>
          <w:sz w:val="28"/>
          <w:szCs w:val="28"/>
          <w:lang w:val="ru-RU"/>
        </w:rPr>
        <w:t>женных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647">
        <w:rPr>
          <w:rFonts w:ascii="Times New Roman" w:hAnsi="Times New Roman" w:cs="Times New Roman"/>
          <w:sz w:val="28"/>
          <w:szCs w:val="28"/>
        </w:rPr>
        <w:t>Excel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>-файлов;</w:t>
      </w:r>
    </w:p>
    <w:p w:rsidR="00AC4647" w:rsidRPr="00AC4647" w:rsidRDefault="00AC4647" w:rsidP="0028678F">
      <w:pPr>
        <w:numPr>
          <w:ilvl w:val="0"/>
          <w:numId w:val="35"/>
        </w:numPr>
        <w:tabs>
          <w:tab w:val="clear" w:pos="720"/>
        </w:tabs>
        <w:autoSpaceDN w:val="0"/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b/>
          <w:bCs/>
          <w:sz w:val="28"/>
          <w:szCs w:val="28"/>
          <w:lang w:val="ru-RU"/>
        </w:rPr>
        <w:t>Генератор отчетов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– построение и сохранение </w:t>
      </w:r>
      <w:r w:rsidRPr="00AC4647">
        <w:rPr>
          <w:rFonts w:ascii="Times New Roman" w:hAnsi="Times New Roman" w:cs="Times New Roman"/>
          <w:sz w:val="28"/>
          <w:szCs w:val="28"/>
        </w:rPr>
        <w:t>OLAP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>-отчетов;</w:t>
      </w:r>
    </w:p>
    <w:p w:rsidR="00AC4647" w:rsidRPr="00AC4647" w:rsidRDefault="00AC4647" w:rsidP="0028678F">
      <w:pPr>
        <w:numPr>
          <w:ilvl w:val="0"/>
          <w:numId w:val="35"/>
        </w:numPr>
        <w:tabs>
          <w:tab w:val="clear" w:pos="720"/>
        </w:tabs>
        <w:autoSpaceDN w:val="0"/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464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Преднастроенные</w:t>
      </w:r>
      <w:proofErr w:type="spellEnd"/>
      <w:r w:rsidRPr="00AC4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отчеты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– просмотр, экспорт и фильтрация ранее сохранённых отчетов;</w:t>
      </w:r>
    </w:p>
    <w:p w:rsidR="00AC4647" w:rsidRPr="00AC4647" w:rsidRDefault="00AC4647" w:rsidP="0028678F">
      <w:pPr>
        <w:numPr>
          <w:ilvl w:val="0"/>
          <w:numId w:val="35"/>
        </w:numPr>
        <w:tabs>
          <w:tab w:val="clear" w:pos="720"/>
        </w:tabs>
        <w:autoSpaceDN w:val="0"/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Настройка режима работы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– выбор типа источников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4647" w:rsidRPr="00AC4647" w:rsidRDefault="00AC4647" w:rsidP="0028678F">
      <w:pPr>
        <w:numPr>
          <w:ilvl w:val="0"/>
          <w:numId w:val="35"/>
        </w:numPr>
        <w:tabs>
          <w:tab w:val="clear" w:pos="720"/>
        </w:tabs>
        <w:autoSpaceDN w:val="0"/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Загрузка файлов </w:t>
      </w:r>
      <w:r w:rsidRPr="00AC4647">
        <w:rPr>
          <w:rFonts w:ascii="Times New Roman" w:hAnsi="Times New Roman" w:cs="Times New Roman"/>
          <w:b/>
          <w:bCs/>
          <w:sz w:val="28"/>
          <w:szCs w:val="28"/>
        </w:rPr>
        <w:t>Excel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– ручная загрузка структурированных таблиц.</w:t>
      </w:r>
    </w:p>
    <w:p w:rsid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4" w:name="_Toc195777895"/>
      <w:bookmarkStart w:id="15" w:name="_Toc196303194"/>
      <w:r w:rsidRPr="00BE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4.2. Основные функции</w:t>
      </w:r>
      <w:bookmarkEnd w:id="14"/>
      <w:bookmarkEnd w:id="15"/>
    </w:p>
    <w:p w:rsidR="00AC4647" w:rsidRPr="00AC4647" w:rsidRDefault="00AC4647" w:rsidP="00AC46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Таблица 1. Основные функции </w:t>
      </w:r>
      <w:proofErr w:type="spellStart"/>
      <w:r w:rsidRPr="00AC4647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18"/>
        <w:gridCol w:w="6453"/>
      </w:tblGrid>
      <w:tr w:rsidR="00AC4647" w:rsidRPr="00AC4647" w:rsidTr="00AC4647"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C4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C4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  <w:proofErr w:type="spellEnd"/>
          </w:p>
        </w:tc>
      </w:tr>
      <w:tr w:rsidR="00AC4647" w:rsidRPr="00A01612" w:rsidTr="00AC4647"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Добавление</w:t>
            </w:r>
            <w:proofErr w:type="spellEnd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источника</w:t>
            </w:r>
            <w:proofErr w:type="spellEnd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Настройка нового источника: импорт таблиц, связывание, выбор полей</w:t>
            </w:r>
          </w:p>
        </w:tc>
      </w:tr>
      <w:tr w:rsidR="00AC4647" w:rsidRPr="00A01612" w:rsidTr="00AC4647"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  <w:proofErr w:type="spellEnd"/>
          </w:p>
        </w:tc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полей строк, столбцов и значений, настройка фильтров</w:t>
            </w:r>
          </w:p>
        </w:tc>
      </w:tr>
      <w:tr w:rsidR="00AC4647" w:rsidRPr="00A01612" w:rsidTr="00AC4647"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proofErr w:type="spellEnd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  <w:proofErr w:type="spellEnd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  <w:proofErr w:type="spellEnd"/>
          </w:p>
        </w:tc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 отчетов и их отображение в реестре «</w:t>
            </w: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Преднастроенные</w:t>
            </w:r>
            <w:proofErr w:type="spellEnd"/>
            <w:r w:rsidRPr="00AC4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отчеты»</w:t>
            </w:r>
          </w:p>
        </w:tc>
      </w:tr>
      <w:tr w:rsidR="00AC4647" w:rsidRPr="00A01612" w:rsidTr="00AC4647"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Экспорт</w:t>
            </w:r>
            <w:proofErr w:type="spellEnd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 xml:space="preserve"> в Excel</w:t>
            </w:r>
          </w:p>
        </w:tc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Скачивание отчета в формате .</w:t>
            </w:r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xlsx</w:t>
            </w:r>
          </w:p>
        </w:tc>
      </w:tr>
      <w:tr w:rsidR="00AC4647" w:rsidRPr="00A01612" w:rsidTr="00AC4647"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графиков</w:t>
            </w:r>
            <w:proofErr w:type="spellEnd"/>
          </w:p>
        </w:tc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Визуализация данных: гистограммы, круговые диаграммы, линейные графики и др.</w:t>
            </w:r>
          </w:p>
        </w:tc>
      </w:tr>
      <w:tr w:rsidR="00AC4647" w:rsidRPr="00A01612" w:rsidTr="00AC4647"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647">
              <w:rPr>
                <w:rFonts w:ascii="Times New Roman" w:hAnsi="Times New Roman" w:cs="Times New Roman"/>
                <w:sz w:val="28"/>
                <w:szCs w:val="28"/>
              </w:rPr>
              <w:t>Фильтрация</w:t>
            </w:r>
            <w:proofErr w:type="spellEnd"/>
          </w:p>
        </w:tc>
        <w:tc>
          <w:tcPr>
            <w:tcW w:w="0" w:type="auto"/>
            <w:hideMark/>
          </w:tcPr>
          <w:p w:rsidR="00AC4647" w:rsidRPr="00AC4647" w:rsidRDefault="00AC4647" w:rsidP="00AC46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Установка ограничений на отображаемые значения в источнике или отчете</w:t>
            </w:r>
          </w:p>
        </w:tc>
      </w:tr>
    </w:tbl>
    <w:p w:rsidR="00AC4647" w:rsidRP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16" w:name="_Toc195777896"/>
      <w:bookmarkStart w:id="17" w:name="_Toc196303195"/>
      <w:r w:rsidRPr="00AC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4.3. Форматы команд (действий пользователя)</w:t>
      </w:r>
      <w:bookmarkEnd w:id="16"/>
      <w:bookmarkEnd w:id="17"/>
    </w:p>
    <w:p w:rsidR="00AC4647" w:rsidRPr="00AC4647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4647">
        <w:rPr>
          <w:rFonts w:ascii="Times New Roman" w:hAnsi="Times New Roman" w:cs="Times New Roman"/>
          <w:sz w:val="28"/>
          <w:szCs w:val="28"/>
          <w:lang w:val="ru-RU"/>
        </w:rPr>
        <w:t>Микросервис</w:t>
      </w:r>
      <w:proofErr w:type="spellEnd"/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не требует ручного ввода команд в </w:t>
      </w:r>
      <w:r w:rsidRPr="00AC4647">
        <w:rPr>
          <w:rFonts w:ascii="Times New Roman" w:hAnsi="Times New Roman" w:cs="Times New Roman"/>
          <w:sz w:val="28"/>
          <w:szCs w:val="28"/>
        </w:rPr>
        <w:t>CLI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— все действия производятся через визуальный интерфейс. Однако возможно использование </w:t>
      </w:r>
      <w:r w:rsidRPr="00AC4647">
        <w:rPr>
          <w:rFonts w:ascii="Times New Roman" w:hAnsi="Times New Roman" w:cs="Times New Roman"/>
          <w:sz w:val="28"/>
          <w:szCs w:val="28"/>
        </w:rPr>
        <w:t>SQL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>-запросов при ручной настройке источников данных:</w:t>
      </w:r>
    </w:p>
    <w:p w:rsidR="00AC4647" w:rsidRP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18" w:name="_Toc195777897"/>
      <w:bookmarkStart w:id="19" w:name="_Toc196303196"/>
      <w:r w:rsidRPr="00AC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4.4. Ответы системы</w:t>
      </w:r>
      <w:bookmarkEnd w:id="18"/>
      <w:bookmarkEnd w:id="19"/>
    </w:p>
    <w:p w:rsidR="00AC4647" w:rsidRPr="00AC4647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sz w:val="28"/>
          <w:szCs w:val="28"/>
          <w:lang w:val="ru-RU"/>
        </w:rPr>
        <w:t>Система отображает уведомления о выполнении операций:</w:t>
      </w:r>
    </w:p>
    <w:p w:rsidR="00AC4647" w:rsidRPr="00AC4647" w:rsidRDefault="00AC4647" w:rsidP="00AC4647">
      <w:pPr>
        <w:numPr>
          <w:ilvl w:val="0"/>
          <w:numId w:val="37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Источник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данных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сохранен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>»</w:t>
      </w:r>
    </w:p>
    <w:p w:rsidR="00AC4647" w:rsidRPr="00AC4647" w:rsidRDefault="00AC4647" w:rsidP="00AC4647">
      <w:pPr>
        <w:numPr>
          <w:ilvl w:val="0"/>
          <w:numId w:val="37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успешно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создан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>»</w:t>
      </w:r>
    </w:p>
    <w:p w:rsidR="00AC4647" w:rsidRPr="00AC4647" w:rsidRDefault="00AC4647" w:rsidP="00AC4647">
      <w:pPr>
        <w:numPr>
          <w:ilvl w:val="0"/>
          <w:numId w:val="37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Файл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успешно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загружен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>»</w:t>
      </w:r>
    </w:p>
    <w:p w:rsidR="00AC4647" w:rsidRPr="00AC4647" w:rsidRDefault="00AC4647" w:rsidP="00AC4647">
      <w:pPr>
        <w:numPr>
          <w:ilvl w:val="0"/>
          <w:numId w:val="37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Ошибка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запроса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SQL»</w:t>
      </w:r>
    </w:p>
    <w:p w:rsidR="00AC4647" w:rsidRPr="00AC4647" w:rsidRDefault="00AC4647" w:rsidP="00AC4647">
      <w:pPr>
        <w:numPr>
          <w:ilvl w:val="0"/>
          <w:numId w:val="37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647">
        <w:rPr>
          <w:rFonts w:ascii="Times New Roman" w:hAnsi="Times New Roman" w:cs="Times New Roman"/>
          <w:sz w:val="28"/>
          <w:szCs w:val="28"/>
        </w:rPr>
        <w:t>опубликован</w:t>
      </w:r>
      <w:proofErr w:type="spellEnd"/>
      <w:r w:rsidRPr="00AC4647">
        <w:rPr>
          <w:rFonts w:ascii="Times New Roman" w:hAnsi="Times New Roman" w:cs="Times New Roman"/>
          <w:sz w:val="28"/>
          <w:szCs w:val="28"/>
        </w:rPr>
        <w:t>»</w:t>
      </w:r>
    </w:p>
    <w:p w:rsidR="00AC4647" w:rsidRP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bookmarkStart w:id="20" w:name="_Toc195777898"/>
      <w:bookmarkStart w:id="21" w:name="_Toc196303197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5. </w:t>
      </w:r>
      <w:proofErr w:type="spellStart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Технические</w:t>
      </w:r>
      <w:proofErr w:type="spellEnd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средства</w:t>
      </w:r>
      <w:proofErr w:type="spellEnd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хранения</w:t>
      </w:r>
      <w:proofErr w:type="spellEnd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</w:t>
      </w:r>
      <w:proofErr w:type="spellStart"/>
      <w:r w:rsidRPr="00AC46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компиляции</w:t>
      </w:r>
      <w:bookmarkEnd w:id="20"/>
      <w:bookmarkEnd w:id="21"/>
      <w:proofErr w:type="spellEnd"/>
    </w:p>
    <w:p w:rsidR="00AC4647" w:rsidRPr="00AC4647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раздел содержит информацию о языках программирования, средах разработки и технических средствах, используемых для хранения и сборки исходного кода </w:t>
      </w:r>
      <w:proofErr w:type="spellStart"/>
      <w:r w:rsidRPr="00AC4647">
        <w:rPr>
          <w:rFonts w:ascii="Times New Roman" w:hAnsi="Times New Roman" w:cs="Times New Roman"/>
          <w:sz w:val="28"/>
          <w:szCs w:val="28"/>
          <w:lang w:val="ru-RU"/>
        </w:rPr>
        <w:t>микросервиса</w:t>
      </w:r>
      <w:proofErr w:type="spellEnd"/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«Пятнашки».</w:t>
      </w:r>
    </w:p>
    <w:p w:rsidR="00AC4647" w:rsidRP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22" w:name="_Toc195777899"/>
      <w:bookmarkStart w:id="23" w:name="_Toc196303198"/>
      <w:r w:rsidRPr="00AC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5.1. Языки программирования и технологии</w:t>
      </w:r>
      <w:bookmarkEnd w:id="22"/>
      <w:bookmarkEnd w:id="23"/>
    </w:p>
    <w:p w:rsidR="00AC4647" w:rsidRPr="00AC4647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sz w:val="28"/>
          <w:szCs w:val="28"/>
          <w:lang w:val="ru-RU"/>
        </w:rPr>
        <w:t>Программное обеспечение реализовано с использованием следующих языков и технологий:</w:t>
      </w:r>
    </w:p>
    <w:p w:rsidR="00AC4647" w:rsidRPr="00633E23" w:rsidRDefault="00AC4647" w:rsidP="00AC4647">
      <w:pPr>
        <w:numPr>
          <w:ilvl w:val="0"/>
          <w:numId w:val="38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Frontend: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JavaScript</w:t>
      </w:r>
      <w:r w:rsidR="00633E23"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HTML5, CSS3</w:t>
      </w:r>
    </w:p>
    <w:p w:rsidR="00AC4647" w:rsidRPr="00633E23" w:rsidRDefault="00AC4647" w:rsidP="00AC4647">
      <w:pPr>
        <w:numPr>
          <w:ilvl w:val="0"/>
          <w:numId w:val="38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Backend: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Node.js</w:t>
      </w:r>
    </w:p>
    <w:p w:rsidR="00AC4647" w:rsidRPr="00633E23" w:rsidRDefault="00AC4647" w:rsidP="00AC4647">
      <w:pPr>
        <w:numPr>
          <w:ilvl w:val="0"/>
          <w:numId w:val="38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API: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REST</w:t>
      </w:r>
    </w:p>
    <w:p w:rsidR="00AC4647" w:rsidRPr="00633E23" w:rsidRDefault="00AC4647" w:rsidP="00AC4647">
      <w:pPr>
        <w:numPr>
          <w:ilvl w:val="0"/>
          <w:numId w:val="38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Хранение</w:t>
      </w:r>
      <w:proofErr w:type="spellEnd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данных</w:t>
      </w:r>
      <w:proofErr w:type="spellEnd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PostgreSQL</w:t>
      </w:r>
    </w:p>
    <w:p w:rsidR="00AC4647" w:rsidRPr="00633E23" w:rsidRDefault="00AC4647" w:rsidP="00AC4647">
      <w:pPr>
        <w:numPr>
          <w:ilvl w:val="0"/>
          <w:numId w:val="38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Контейнеризация</w:t>
      </w:r>
      <w:proofErr w:type="spellEnd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Docker, Docker Compose</w:t>
      </w:r>
    </w:p>
    <w:p w:rsidR="00AC4647" w:rsidRPr="00633E23" w:rsidRDefault="00AC4647" w:rsidP="00AC4647">
      <w:pPr>
        <w:numPr>
          <w:ilvl w:val="0"/>
          <w:numId w:val="38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Оркестрация</w:t>
      </w:r>
      <w:proofErr w:type="spellEnd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 сборка: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Makefile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GitLab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CI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CD</w:t>
      </w:r>
    </w:p>
    <w:p w:rsidR="00AC4647" w:rsidRP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24" w:name="_Toc195777900"/>
      <w:bookmarkStart w:id="25" w:name="_Toc196303199"/>
      <w:r w:rsidRPr="00AC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5.2. Средства хранения исходного текста и объектного кода</w:t>
      </w:r>
      <w:bookmarkEnd w:id="24"/>
      <w:bookmarkEnd w:id="25"/>
    </w:p>
    <w:p w:rsidR="00AC4647" w:rsidRPr="00633E23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Исходный код и объектные сборки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микросервиса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хранятся на защищенном корпоративном 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Git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-сервере (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GitLab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), расположенном по адресу:</w:t>
      </w:r>
    </w:p>
    <w:p w:rsidR="00633E23" w:rsidRPr="00633E23" w:rsidRDefault="00633E23" w:rsidP="00633E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Адрес нахождения технических средств хранения исходного кода программного обеспечения: АО «РСИЦ» 125315, г. Москва,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вн.тер.г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муниципальный округ Аэропорт, Ленинградский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пр-кт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д. 72, к. 3.</w:t>
      </w:r>
    </w:p>
    <w:p w:rsidR="00AC4647" w:rsidRPr="00633E23" w:rsidRDefault="00AC4647" w:rsidP="00633E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Среда хранения: 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GitLab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(локальный сервер, внутренняя сеть организации)</w:t>
      </w:r>
    </w:p>
    <w:p w:rsidR="00AC4647" w:rsidRPr="00AC4647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26" w:name="_Toc195777901"/>
      <w:bookmarkStart w:id="27" w:name="_Toc196303200"/>
      <w:r w:rsidRPr="00AC4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5.3. Средства компиляции и сборки</w:t>
      </w:r>
      <w:bookmarkEnd w:id="26"/>
      <w:bookmarkEnd w:id="27"/>
    </w:p>
    <w:p w:rsidR="00AC4647" w:rsidRPr="00AC4647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sz w:val="28"/>
          <w:szCs w:val="28"/>
          <w:lang w:val="ru-RU"/>
        </w:rPr>
        <w:t>Компиляция и сборка кода осуществляется с использованием следующих инструментов:</w:t>
      </w:r>
    </w:p>
    <w:p w:rsidR="00AC4647" w:rsidRPr="00633E23" w:rsidRDefault="00AC4647" w:rsidP="00AC4647">
      <w:pPr>
        <w:numPr>
          <w:ilvl w:val="0"/>
          <w:numId w:val="39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Node.js (v18)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сборки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backend и frontend</w:t>
      </w:r>
    </w:p>
    <w:p w:rsidR="00AC4647" w:rsidRPr="00633E23" w:rsidRDefault="00AC4647" w:rsidP="00AC4647">
      <w:pPr>
        <w:numPr>
          <w:ilvl w:val="0"/>
          <w:numId w:val="39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Webpack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сборка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frontend-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  <w:proofErr w:type="spellEnd"/>
    </w:p>
    <w:p w:rsidR="00AC4647" w:rsidRPr="00633E23" w:rsidRDefault="00AC4647" w:rsidP="00AC4647">
      <w:pPr>
        <w:numPr>
          <w:ilvl w:val="0"/>
          <w:numId w:val="39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Makefile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автоматизация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сборки</w:t>
      </w:r>
      <w:proofErr w:type="spellEnd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Docker-</w:t>
      </w:r>
      <w:proofErr w:type="spellStart"/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образов</w:t>
      </w:r>
      <w:proofErr w:type="spellEnd"/>
    </w:p>
    <w:p w:rsidR="00AC4647" w:rsidRPr="00633E23" w:rsidRDefault="00AC4647" w:rsidP="00AC4647">
      <w:pPr>
        <w:numPr>
          <w:ilvl w:val="0"/>
          <w:numId w:val="39"/>
        </w:numPr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GitLab</w:t>
      </w: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CI</w:t>
      </w: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/</w:t>
      </w:r>
      <w:r w:rsidRPr="00633E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CD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автоматизация процессов тестирования, сборки и публикации</w:t>
      </w:r>
    </w:p>
    <w:p w:rsidR="00AC4647" w:rsidRPr="00633E23" w:rsidRDefault="00AC4647" w:rsidP="00633E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После компиляции исходный код преобразуется в 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Docker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-образы, которые передаются в приватный 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Docker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</w:rPr>
        <w:t>Registry</w:t>
      </w:r>
      <w:r w:rsidRPr="00633E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C4647" w:rsidRPr="0028678F" w:rsidRDefault="00AC4647" w:rsidP="00AC4647">
      <w:pPr>
        <w:pStyle w:val="2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36"/>
          <w:szCs w:val="36"/>
          <w:lang w:val="ru-RU"/>
        </w:rPr>
      </w:pPr>
      <w:bookmarkStart w:id="28" w:name="_Toc195777903"/>
      <w:bookmarkStart w:id="29" w:name="_Toc196303201"/>
      <w:r w:rsidRPr="0028678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t>6. Лицензионные ключи и активация ПО</w:t>
      </w:r>
      <w:bookmarkEnd w:id="28"/>
      <w:bookmarkEnd w:id="29"/>
    </w:p>
    <w:p w:rsidR="00AC4647" w:rsidRPr="00AC4647" w:rsidRDefault="00AC4647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Программное обеспечение </w:t>
      </w:r>
      <w:proofErr w:type="spellStart"/>
      <w:r w:rsidR="0028678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8678F">
        <w:rPr>
          <w:rFonts w:ascii="Times New Roman" w:hAnsi="Times New Roman" w:cs="Times New Roman"/>
          <w:sz w:val="28"/>
          <w:szCs w:val="28"/>
          <w:lang w:val="ru-RU"/>
        </w:rPr>
        <w:t>икросервис</w:t>
      </w:r>
      <w:r w:rsidR="0028678F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286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78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8678F">
        <w:rPr>
          <w:rFonts w:ascii="Times New Roman" w:hAnsi="Times New Roman" w:cs="Times New Roman"/>
          <w:sz w:val="28"/>
          <w:szCs w:val="28"/>
          <w:lang w:val="ru-RU"/>
        </w:rPr>
        <w:t>Пятнашки»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 xml:space="preserve"> не требует использования лицензионных ключей для активации, выпуска, 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распространения или управления доступом. Все функциональные компоненты предоставляются в составе </w:t>
      </w:r>
      <w:r w:rsidRPr="00AC4647">
        <w:rPr>
          <w:rFonts w:ascii="Times New Roman" w:hAnsi="Times New Roman" w:cs="Times New Roman"/>
          <w:sz w:val="28"/>
          <w:szCs w:val="28"/>
        </w:rPr>
        <w:t>Docker</w:t>
      </w:r>
      <w:r w:rsidRPr="00AC4647">
        <w:rPr>
          <w:rFonts w:ascii="Times New Roman" w:hAnsi="Times New Roman" w:cs="Times New Roman"/>
          <w:sz w:val="28"/>
          <w:szCs w:val="28"/>
          <w:lang w:val="ru-RU"/>
        </w:rPr>
        <w:t>-образов и доступны для эксплуатации без необходимости ввода ключей или серийных номеров.</w:t>
      </w:r>
    </w:p>
    <w:p w:rsidR="00BE7E96" w:rsidRPr="00BE7E96" w:rsidRDefault="0085768A" w:rsidP="00BE7E96">
      <w:pPr>
        <w:pStyle w:val="2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30" w:name="_Toc195777909"/>
      <w:bookmarkStart w:id="31" w:name="_Toc19630320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BE7E96" w:rsidRPr="00BE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  <w:bookmarkEnd w:id="30"/>
      <w:r w:rsidR="00A01612" w:rsidRPr="00A01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Доступ к демонстрационному приложению</w:t>
      </w:r>
      <w:bookmarkEnd w:id="31"/>
    </w:p>
    <w:p w:rsidR="00A01612" w:rsidRDefault="00A01612" w:rsidP="00A016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612">
        <w:rPr>
          <w:rFonts w:ascii="Times New Roman" w:hAnsi="Times New Roman" w:cs="Times New Roman"/>
          <w:sz w:val="28"/>
          <w:szCs w:val="28"/>
          <w:lang w:val="ru-RU"/>
        </w:rPr>
        <w:t>Адрес приложения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01612">
        <w:rPr>
          <w:rFonts w:ascii="Times New Roman" w:hAnsi="Times New Roman" w:cs="Times New Roman"/>
          <w:sz w:val="28"/>
          <w:szCs w:val="28"/>
          <w:lang w:val="ru-RU"/>
        </w:rPr>
        <w:t xml:space="preserve"> https://service.15.expert/</w:t>
      </w:r>
    </w:p>
    <w:p w:rsidR="00BE7E96" w:rsidRPr="00BE7E96" w:rsidRDefault="00BE7E96" w:rsidP="007B2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E96">
        <w:rPr>
          <w:rFonts w:ascii="Times New Roman" w:hAnsi="Times New Roman" w:cs="Times New Roman"/>
          <w:sz w:val="28"/>
          <w:szCs w:val="28"/>
          <w:lang w:val="ru-RU"/>
        </w:rPr>
        <w:t>Для входа в систему:</w:t>
      </w:r>
    </w:p>
    <w:p w:rsidR="00BE7E96" w:rsidRPr="001E0A37" w:rsidRDefault="00BE7E96" w:rsidP="00BE7E96">
      <w:pPr>
        <w:autoSpaceDN w:val="0"/>
        <w:spacing w:after="0" w:line="360" w:lineRule="auto"/>
        <w:ind w:left="142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E0A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Логин: </w:t>
      </w:r>
      <w:r w:rsidRPr="001E0A37">
        <w:rPr>
          <w:rFonts w:ascii="Times New Roman" w:hAnsi="Times New Roman" w:cs="Times New Roman"/>
          <w:color w:val="000000" w:themeColor="text1"/>
          <w:sz w:val="28"/>
          <w:szCs w:val="28"/>
        </w:rPr>
        <w:t>test</w:t>
      </w:r>
    </w:p>
    <w:p w:rsidR="00BE7E96" w:rsidRPr="0085768A" w:rsidRDefault="00BE7E96" w:rsidP="00BE7E96">
      <w:pPr>
        <w:autoSpaceDN w:val="0"/>
        <w:spacing w:after="0" w:line="360" w:lineRule="auto"/>
        <w:ind w:left="1429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E0A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Пароль: </w:t>
      </w:r>
      <w:r w:rsidR="000F06EF" w:rsidRPr="001E0A37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0F06EF" w:rsidRPr="008576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0F06EF" w:rsidRPr="001E0A37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="000F06EF" w:rsidRPr="008576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proofErr w:type="spellStart"/>
      <w:r w:rsidR="000F06EF" w:rsidRPr="001E0A37">
        <w:rPr>
          <w:rFonts w:ascii="Times New Roman" w:hAnsi="Times New Roman" w:cs="Times New Roman"/>
          <w:color w:val="000000" w:themeColor="text1"/>
          <w:sz w:val="28"/>
          <w:szCs w:val="28"/>
        </w:rPr>
        <w:t>VHsKEZj</w:t>
      </w:r>
      <w:proofErr w:type="spellEnd"/>
      <w:r w:rsidR="000F06EF" w:rsidRPr="008576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</w:p>
    <w:p w:rsidR="00BE7E96" w:rsidRPr="00BE7E96" w:rsidRDefault="0085768A" w:rsidP="00BE7E96">
      <w:pPr>
        <w:pStyle w:val="2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bookmarkStart w:id="32" w:name="_Toc195777910"/>
      <w:bookmarkStart w:id="33" w:name="_Toc19630320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="00BE7E96" w:rsidRPr="00BE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 Технические контакты</w:t>
      </w:r>
      <w:bookmarkEnd w:id="32"/>
      <w:bookmarkEnd w:id="33"/>
    </w:p>
    <w:p w:rsidR="00BE7E96" w:rsidRPr="00BE7E96" w:rsidRDefault="00BE7E96" w:rsidP="00BE7E96">
      <w:pPr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7E96">
        <w:rPr>
          <w:rFonts w:ascii="Times New Roman" w:hAnsi="Times New Roman" w:cs="Times New Roman"/>
          <w:sz w:val="28"/>
          <w:szCs w:val="28"/>
        </w:rPr>
        <w:t xml:space="preserve">Email: </w:t>
      </w:r>
      <w:r w:rsidRPr="001E0A37">
        <w:rPr>
          <w:rFonts w:ascii="Times New Roman" w:hAnsi="Times New Roman" w:cs="Times New Roman"/>
          <w:color w:val="000000" w:themeColor="text1"/>
          <w:sz w:val="28"/>
          <w:szCs w:val="28"/>
        </w:rPr>
        <w:t>tag15-stm@yandex.ru</w:t>
      </w:r>
    </w:p>
    <w:p w:rsidR="00F87968" w:rsidRPr="0028678F" w:rsidRDefault="00F87968" w:rsidP="00AC4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968" w:rsidRPr="0028678F" w:rsidRDefault="00F87968" w:rsidP="00AC464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E0B9E" w:rsidRPr="0028678F" w:rsidRDefault="002E0B9E" w:rsidP="00AC464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E0B9E" w:rsidRPr="0028678F" w:rsidSect="00980E6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1DB" w:rsidRDefault="005671DB" w:rsidP="00980E6F">
      <w:pPr>
        <w:spacing w:after="0" w:line="240" w:lineRule="auto"/>
      </w:pPr>
      <w:r>
        <w:separator/>
      </w:r>
    </w:p>
  </w:endnote>
  <w:endnote w:type="continuationSeparator" w:id="0">
    <w:p w:rsidR="005671DB" w:rsidRDefault="005671DB" w:rsidP="0098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705176"/>
      <w:docPartObj>
        <w:docPartGallery w:val="Page Numbers (Bottom of Page)"/>
        <w:docPartUnique/>
      </w:docPartObj>
    </w:sdtPr>
    <w:sdtContent>
      <w:p w:rsidR="00980E6F" w:rsidRDefault="00980E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80E6F" w:rsidRDefault="00980E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1DB" w:rsidRDefault="005671DB" w:rsidP="00980E6F">
      <w:pPr>
        <w:spacing w:after="0" w:line="240" w:lineRule="auto"/>
      </w:pPr>
      <w:r>
        <w:separator/>
      </w:r>
    </w:p>
  </w:footnote>
  <w:footnote w:type="continuationSeparator" w:id="0">
    <w:p w:rsidR="005671DB" w:rsidRDefault="005671DB" w:rsidP="0098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0B678C"/>
    <w:multiLevelType w:val="multilevel"/>
    <w:tmpl w:val="727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3F2D31"/>
    <w:multiLevelType w:val="multilevel"/>
    <w:tmpl w:val="D11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6D0531"/>
    <w:multiLevelType w:val="multilevel"/>
    <w:tmpl w:val="A4CA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E2224D"/>
    <w:multiLevelType w:val="hybridMultilevel"/>
    <w:tmpl w:val="091CCFCC"/>
    <w:lvl w:ilvl="0" w:tplc="32BA54A8">
      <w:numFmt w:val="bullet"/>
      <w:lvlText w:val=""/>
      <w:lvlJc w:val="left"/>
      <w:pPr>
        <w:ind w:left="1414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AB25C8"/>
    <w:multiLevelType w:val="multilevel"/>
    <w:tmpl w:val="38A6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6634"/>
    <w:multiLevelType w:val="multilevel"/>
    <w:tmpl w:val="4F6E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F63D9"/>
    <w:multiLevelType w:val="multilevel"/>
    <w:tmpl w:val="9440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B42EAD"/>
    <w:multiLevelType w:val="multilevel"/>
    <w:tmpl w:val="CA78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A6F08"/>
    <w:multiLevelType w:val="multilevel"/>
    <w:tmpl w:val="93E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6483F"/>
    <w:multiLevelType w:val="multilevel"/>
    <w:tmpl w:val="B0765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E18AC"/>
    <w:multiLevelType w:val="multilevel"/>
    <w:tmpl w:val="422C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866C9"/>
    <w:multiLevelType w:val="multilevel"/>
    <w:tmpl w:val="767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B231F1"/>
    <w:multiLevelType w:val="multilevel"/>
    <w:tmpl w:val="6AFE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B16867"/>
    <w:multiLevelType w:val="multilevel"/>
    <w:tmpl w:val="2C18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20D5E"/>
    <w:multiLevelType w:val="multilevel"/>
    <w:tmpl w:val="1E30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B0ABB"/>
    <w:multiLevelType w:val="multilevel"/>
    <w:tmpl w:val="C160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C1F12"/>
    <w:multiLevelType w:val="multilevel"/>
    <w:tmpl w:val="3E08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B4A61"/>
    <w:multiLevelType w:val="multilevel"/>
    <w:tmpl w:val="75D6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62546B"/>
    <w:multiLevelType w:val="hybridMultilevel"/>
    <w:tmpl w:val="B990481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5E0D5CCA"/>
    <w:multiLevelType w:val="multilevel"/>
    <w:tmpl w:val="158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3D0852"/>
    <w:multiLevelType w:val="multilevel"/>
    <w:tmpl w:val="D49A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A4950F1"/>
    <w:multiLevelType w:val="multilevel"/>
    <w:tmpl w:val="E0BA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90A78"/>
    <w:multiLevelType w:val="multilevel"/>
    <w:tmpl w:val="B564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47E12"/>
    <w:multiLevelType w:val="hybridMultilevel"/>
    <w:tmpl w:val="C302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B0EFA"/>
    <w:multiLevelType w:val="hybridMultilevel"/>
    <w:tmpl w:val="84BCB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974BB9"/>
    <w:multiLevelType w:val="multilevel"/>
    <w:tmpl w:val="6DB65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D13693"/>
    <w:multiLevelType w:val="multilevel"/>
    <w:tmpl w:val="C884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F2906"/>
    <w:multiLevelType w:val="multilevel"/>
    <w:tmpl w:val="E542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A5444F"/>
    <w:multiLevelType w:val="multilevel"/>
    <w:tmpl w:val="911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19438D"/>
    <w:multiLevelType w:val="hybridMultilevel"/>
    <w:tmpl w:val="165A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419D0"/>
    <w:multiLevelType w:val="multilevel"/>
    <w:tmpl w:val="AAB0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9C6B0D"/>
    <w:multiLevelType w:val="multilevel"/>
    <w:tmpl w:val="3644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725841">
    <w:abstractNumId w:val="8"/>
  </w:num>
  <w:num w:numId="2" w16cid:durableId="2076390617">
    <w:abstractNumId w:val="6"/>
  </w:num>
  <w:num w:numId="3" w16cid:durableId="221983826">
    <w:abstractNumId w:val="5"/>
  </w:num>
  <w:num w:numId="4" w16cid:durableId="183330224">
    <w:abstractNumId w:val="4"/>
  </w:num>
  <w:num w:numId="5" w16cid:durableId="1847163296">
    <w:abstractNumId w:val="7"/>
  </w:num>
  <w:num w:numId="6" w16cid:durableId="593363061">
    <w:abstractNumId w:val="3"/>
  </w:num>
  <w:num w:numId="7" w16cid:durableId="2052729786">
    <w:abstractNumId w:val="2"/>
  </w:num>
  <w:num w:numId="8" w16cid:durableId="1525051357">
    <w:abstractNumId w:val="1"/>
  </w:num>
  <w:num w:numId="9" w16cid:durableId="1843936144">
    <w:abstractNumId w:val="0"/>
  </w:num>
  <w:num w:numId="10" w16cid:durableId="964316418">
    <w:abstractNumId w:val="29"/>
  </w:num>
  <w:num w:numId="11" w16cid:durableId="4947590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42238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06237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5488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09303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23878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62181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18820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20067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2231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40961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99947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7882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9266710">
    <w:abstractNumId w:val="26"/>
  </w:num>
  <w:num w:numId="25" w16cid:durableId="379939524">
    <w:abstractNumId w:val="32"/>
  </w:num>
  <w:num w:numId="26" w16cid:durableId="581528277">
    <w:abstractNumId w:val="38"/>
  </w:num>
  <w:num w:numId="27" w16cid:durableId="677269835">
    <w:abstractNumId w:val="12"/>
  </w:num>
  <w:num w:numId="28" w16cid:durableId="656494549">
    <w:abstractNumId w:val="14"/>
  </w:num>
  <w:num w:numId="29" w16cid:durableId="2065447035">
    <w:abstractNumId w:val="13"/>
  </w:num>
  <w:num w:numId="30" w16cid:durableId="427124335">
    <w:abstractNumId w:val="34"/>
  </w:num>
  <w:num w:numId="31" w16cid:durableId="615135750">
    <w:abstractNumId w:val="18"/>
  </w:num>
  <w:num w:numId="32" w16cid:durableId="717554533">
    <w:abstractNumId w:val="27"/>
  </w:num>
  <w:num w:numId="33" w16cid:durableId="1468204478">
    <w:abstractNumId w:val="39"/>
  </w:num>
  <w:num w:numId="34" w16cid:durableId="1001010268">
    <w:abstractNumId w:val="33"/>
  </w:num>
  <w:num w:numId="35" w16cid:durableId="1635480399">
    <w:abstractNumId w:val="28"/>
  </w:num>
  <w:num w:numId="36" w16cid:durableId="1856841451">
    <w:abstractNumId w:val="9"/>
  </w:num>
  <w:num w:numId="37" w16cid:durableId="51775407">
    <w:abstractNumId w:val="17"/>
  </w:num>
  <w:num w:numId="38" w16cid:durableId="1249197653">
    <w:abstractNumId w:val="16"/>
  </w:num>
  <w:num w:numId="39" w16cid:durableId="880745633">
    <w:abstractNumId w:val="37"/>
  </w:num>
  <w:num w:numId="40" w16cid:durableId="1552957522">
    <w:abstractNumId w:val="10"/>
  </w:num>
  <w:num w:numId="41" w16cid:durableId="2115319106">
    <w:abstractNumId w:val="20"/>
  </w:num>
  <w:num w:numId="42" w16cid:durableId="1443842563">
    <w:abstractNumId w:val="40"/>
  </w:num>
  <w:num w:numId="43" w16cid:durableId="1528324632">
    <w:abstractNumId w:val="19"/>
  </w:num>
  <w:num w:numId="44" w16cid:durableId="341127163">
    <w:abstractNumId w:val="30"/>
  </w:num>
  <w:num w:numId="45" w16cid:durableId="1501658694">
    <w:abstractNumId w:val="36"/>
  </w:num>
  <w:num w:numId="46" w16cid:durableId="230190533">
    <w:abstractNumId w:val="25"/>
  </w:num>
  <w:num w:numId="47" w16cid:durableId="197739504">
    <w:abstractNumId w:val="31"/>
  </w:num>
  <w:num w:numId="48" w16cid:durableId="991250671">
    <w:abstractNumId w:val="24"/>
  </w:num>
  <w:num w:numId="49" w16cid:durableId="1138840030">
    <w:abstractNumId w:val="35"/>
  </w:num>
  <w:num w:numId="50" w16cid:durableId="1381443612">
    <w:abstractNumId w:val="23"/>
  </w:num>
  <w:num w:numId="51" w16cid:durableId="969358710">
    <w:abstractNumId w:val="15"/>
  </w:num>
  <w:num w:numId="52" w16cid:durableId="1622297366">
    <w:abstractNumId w:val="22"/>
  </w:num>
  <w:num w:numId="53" w16cid:durableId="582909633">
    <w:abstractNumId w:val="21"/>
  </w:num>
  <w:num w:numId="54" w16cid:durableId="12525921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06EF"/>
    <w:rsid w:val="000F11D1"/>
    <w:rsid w:val="001057A6"/>
    <w:rsid w:val="0015074B"/>
    <w:rsid w:val="001E0A37"/>
    <w:rsid w:val="0028678F"/>
    <w:rsid w:val="0029639D"/>
    <w:rsid w:val="002E0B9E"/>
    <w:rsid w:val="00326F90"/>
    <w:rsid w:val="003967E0"/>
    <w:rsid w:val="00562BBF"/>
    <w:rsid w:val="005671DB"/>
    <w:rsid w:val="00633E23"/>
    <w:rsid w:val="006C35D2"/>
    <w:rsid w:val="007B20F0"/>
    <w:rsid w:val="0084756A"/>
    <w:rsid w:val="0085768A"/>
    <w:rsid w:val="008C5EEF"/>
    <w:rsid w:val="00980E6F"/>
    <w:rsid w:val="00A01612"/>
    <w:rsid w:val="00A33F05"/>
    <w:rsid w:val="00A76529"/>
    <w:rsid w:val="00AA1D8D"/>
    <w:rsid w:val="00AC4647"/>
    <w:rsid w:val="00B32BA4"/>
    <w:rsid w:val="00B47730"/>
    <w:rsid w:val="00BE7E96"/>
    <w:rsid w:val="00CB0664"/>
    <w:rsid w:val="00E550FA"/>
    <w:rsid w:val="00EC77C8"/>
    <w:rsid w:val="00EE2451"/>
    <w:rsid w:val="00F211FB"/>
    <w:rsid w:val="00F661E3"/>
    <w:rsid w:val="00F744A1"/>
    <w:rsid w:val="00F87968"/>
    <w:rsid w:val="00FC693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31EDA"/>
  <w14:defaultImageDpi w14:val="300"/>
  <w15:docId w15:val="{8C6167B3-2CBB-486F-A9CA-0A2A2CB2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F87968"/>
    <w:rPr>
      <w:color w:val="0000FF" w:themeColor="hyperlink"/>
      <w:u w:val="single"/>
    </w:rPr>
  </w:style>
  <w:style w:type="paragraph" w:styleId="2c">
    <w:name w:val="toc 2"/>
    <w:basedOn w:val="a1"/>
    <w:next w:val="a1"/>
    <w:autoRedefine/>
    <w:uiPriority w:val="39"/>
    <w:unhideWhenUsed/>
    <w:rsid w:val="00F87968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9">
    <w:name w:val="Normal (Web)"/>
    <w:basedOn w:val="a1"/>
    <w:uiPriority w:val="99"/>
    <w:semiHidden/>
    <w:unhideWhenUsed/>
    <w:rsid w:val="002867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uto-cursor-target">
    <w:name w:val="auto-cursor-target"/>
    <w:basedOn w:val="a1"/>
    <w:rsid w:val="002867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2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8678F"/>
    <w:rPr>
      <w:rFonts w:ascii="Courier New" w:hAnsi="Courier New" w:cs="Courier New"/>
      <w:sz w:val="20"/>
      <w:szCs w:val="20"/>
      <w:lang w:val="ru-RU" w:eastAsia="ru-RU"/>
    </w:rPr>
  </w:style>
  <w:style w:type="table" w:styleId="affa">
    <w:name w:val="Grid Table Light"/>
    <w:basedOn w:val="a3"/>
    <w:uiPriority w:val="99"/>
    <w:rsid w:val="00A765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8">
    <w:name w:val="toc 3"/>
    <w:basedOn w:val="a1"/>
    <w:next w:val="a1"/>
    <w:autoRedefine/>
    <w:uiPriority w:val="39"/>
    <w:unhideWhenUsed/>
    <w:rsid w:val="00980E6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ocker.com/eng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docker.com/eng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Екатерина Якимова</cp:lastModifiedBy>
  <cp:revision>8</cp:revision>
  <dcterms:created xsi:type="dcterms:W3CDTF">2013-12-23T23:15:00Z</dcterms:created>
  <dcterms:modified xsi:type="dcterms:W3CDTF">2025-04-23T09:19:00Z</dcterms:modified>
  <cp:category/>
</cp:coreProperties>
</file>